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76" w:rsidRDefault="00023076" w:rsidP="00023076">
      <w:pPr>
        <w:pStyle w:val="a3"/>
        <w:spacing w:before="0" w:beforeAutospacing="0" w:after="0" w:afterAutospacing="0"/>
        <w:ind w:firstLineChars="0" w:firstLine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附件3：</w:t>
      </w:r>
    </w:p>
    <w:p w:rsidR="00023076" w:rsidRDefault="00023076" w:rsidP="00023076">
      <w:pPr>
        <w:ind w:firstLineChars="0" w:firstLine="0"/>
        <w:jc w:val="center"/>
        <w:rPr>
          <w:rFonts w:asciiTheme="minorEastAsia" w:eastAsiaTheme="minorEastAsia" w:hAnsiTheme="minorEastAsia" w:cstheme="minorEastAsia"/>
          <w:b/>
          <w:sz w:val="28"/>
          <w:szCs w:val="24"/>
          <w:lang w:val="en-GB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sz w:val="28"/>
          <w:szCs w:val="24"/>
          <w:lang w:val="en-GB"/>
        </w:rPr>
        <w:t>曲师大西区工地勘探现场入场要求</w:t>
      </w:r>
      <w:bookmarkEnd w:id="0"/>
    </w:p>
    <w:p w:rsidR="00023076" w:rsidRDefault="00023076" w:rsidP="00023076">
      <w:pPr>
        <w:ind w:firstLine="482"/>
        <w:rPr>
          <w:rFonts w:asciiTheme="minorEastAsia" w:eastAsiaTheme="minorEastAsia" w:hAnsiTheme="minorEastAsia" w:cs="黑体"/>
          <w:bCs/>
          <w:szCs w:val="24"/>
        </w:rPr>
      </w:pPr>
      <w:r>
        <w:rPr>
          <w:rFonts w:asciiTheme="minorEastAsia" w:eastAsiaTheme="minorEastAsia" w:hAnsiTheme="minorEastAsia" w:cs="黑体" w:hint="eastAsia"/>
          <w:b/>
          <w:szCs w:val="24"/>
        </w:rPr>
        <w:t>一、报备注意事项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 w:hint="eastAsia"/>
          <w:bCs/>
          <w:szCs w:val="24"/>
        </w:rPr>
        <w:t>曲阜驻地要求：市外</w:t>
      </w:r>
      <w:proofErr w:type="gramStart"/>
      <w:r>
        <w:rPr>
          <w:rFonts w:asciiTheme="minorEastAsia" w:eastAsiaTheme="minorEastAsia" w:hAnsiTheme="minorEastAsia" w:cs="仿宋" w:hint="eastAsia"/>
          <w:bCs/>
          <w:szCs w:val="24"/>
        </w:rPr>
        <w:t>入济返济</w:t>
      </w:r>
      <w:proofErr w:type="gramEnd"/>
      <w:r>
        <w:rPr>
          <w:rFonts w:asciiTheme="minorEastAsia" w:eastAsiaTheme="minorEastAsia" w:hAnsiTheme="minorEastAsia" w:cs="仿宋" w:hint="eastAsia"/>
          <w:bCs/>
          <w:szCs w:val="24"/>
        </w:rPr>
        <w:t>进入社区（村居）人员，</w:t>
      </w:r>
      <w:r>
        <w:rPr>
          <w:rFonts w:asciiTheme="minorEastAsia" w:eastAsiaTheme="minorEastAsia" w:hAnsiTheme="minorEastAsia" w:cs="仿宋" w:hint="eastAsia"/>
          <w:b/>
          <w:szCs w:val="24"/>
        </w:rPr>
        <w:t>须提前3天向目的地社区（村居）报备</w:t>
      </w:r>
      <w:r>
        <w:rPr>
          <w:rFonts w:asciiTheme="minorEastAsia" w:eastAsiaTheme="minorEastAsia" w:hAnsiTheme="minorEastAsia" w:cs="仿宋" w:hint="eastAsia"/>
          <w:bCs/>
          <w:szCs w:val="24"/>
        </w:rPr>
        <w:t>，详细登记来济方式、时间、出发地、目的地等信息，来济时须持核酸检测阴性证明，抵济后配合社区（村居）落实居家健康监测、核酸检测等疫情防控措施。请密切关注疫情防控动态，若您与公布的风险地区和人员有空间和时间重叠，要第一时间主动向社区（村居）报备，配合落实防控措施，守护好个人和家庭健康平安。</w:t>
      </w:r>
    </w:p>
    <w:p w:rsidR="00023076" w:rsidRDefault="00023076" w:rsidP="00023076">
      <w:pPr>
        <w:ind w:firstLine="482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 w:hint="eastAsia"/>
          <w:b/>
          <w:bCs/>
          <w:szCs w:val="24"/>
        </w:rPr>
        <w:t>西区工地要求</w:t>
      </w:r>
      <w:r>
        <w:rPr>
          <w:rFonts w:asciiTheme="minorEastAsia" w:eastAsiaTheme="minorEastAsia" w:hAnsiTheme="minorEastAsia" w:cs="仿宋" w:hint="eastAsia"/>
          <w:bCs/>
          <w:szCs w:val="24"/>
        </w:rPr>
        <w:t>：拟进入工地的人员须提前</w:t>
      </w:r>
      <w:r>
        <w:rPr>
          <w:rFonts w:asciiTheme="minorEastAsia" w:eastAsiaTheme="minorEastAsia" w:hAnsiTheme="minorEastAsia" w:cs="仿宋" w:hint="eastAsia"/>
          <w:b/>
          <w:bCs/>
          <w:szCs w:val="24"/>
        </w:rPr>
        <w:t>6</w:t>
      </w:r>
      <w:r>
        <w:rPr>
          <w:rFonts w:asciiTheme="minorEastAsia" w:eastAsiaTheme="minorEastAsia" w:hAnsiTheme="minorEastAsia" w:cs="仿宋" w:hint="eastAsia"/>
          <w:bCs/>
          <w:szCs w:val="24"/>
        </w:rPr>
        <w:t>天跟招标代理公司登记相关信息，</w:t>
      </w:r>
      <w:r>
        <w:rPr>
          <w:rFonts w:asciiTheme="minorEastAsia" w:eastAsiaTheme="minorEastAsia" w:hAnsiTheme="minorEastAsia" w:cs="仿宋" w:hint="eastAsia"/>
          <w:b/>
          <w:szCs w:val="24"/>
        </w:rPr>
        <w:t>拟进入工地人员需扫描</w:t>
      </w:r>
      <w:r>
        <w:rPr>
          <w:rFonts w:asciiTheme="minorEastAsia" w:eastAsiaTheme="minorEastAsia" w:hAnsiTheme="minorEastAsia" w:cs="仿宋"/>
          <w:b/>
          <w:szCs w:val="24"/>
        </w:rPr>
        <w:t>济宁本地</w:t>
      </w:r>
      <w:proofErr w:type="gramStart"/>
      <w:r>
        <w:rPr>
          <w:rFonts w:asciiTheme="minorEastAsia" w:eastAsiaTheme="minorEastAsia" w:hAnsiTheme="minorEastAsia" w:cs="仿宋"/>
          <w:b/>
          <w:szCs w:val="24"/>
        </w:rPr>
        <w:t>宝</w:t>
      </w:r>
      <w:r>
        <w:rPr>
          <w:rFonts w:asciiTheme="minorEastAsia" w:eastAsiaTheme="minorEastAsia" w:hAnsiTheme="minorEastAsia" w:cs="仿宋" w:hint="eastAsia"/>
          <w:b/>
          <w:szCs w:val="24"/>
        </w:rPr>
        <w:t>二维码</w:t>
      </w:r>
      <w:proofErr w:type="gramEnd"/>
      <w:r>
        <w:rPr>
          <w:rFonts w:asciiTheme="minorEastAsia" w:eastAsiaTheme="minorEastAsia" w:hAnsiTheme="minorEastAsia" w:cs="仿宋"/>
          <w:b/>
          <w:szCs w:val="24"/>
        </w:rPr>
        <w:t>报备</w:t>
      </w:r>
      <w:r>
        <w:rPr>
          <w:rFonts w:asciiTheme="minorEastAsia" w:eastAsiaTheme="minorEastAsia" w:hAnsiTheme="minorEastAsia" w:cs="仿宋" w:hint="eastAsia"/>
          <w:b/>
          <w:szCs w:val="24"/>
        </w:rPr>
        <w:t>，</w:t>
      </w:r>
      <w:r>
        <w:rPr>
          <w:rFonts w:asciiTheme="minorEastAsia" w:eastAsiaTheme="minorEastAsia" w:hAnsiTheme="minorEastAsia" w:cs="仿宋" w:hint="eastAsia"/>
          <w:bCs/>
          <w:szCs w:val="24"/>
        </w:rPr>
        <w:t>网址：</w:t>
      </w:r>
      <w:hyperlink r:id="rId5" w:history="1">
        <w:r>
          <w:rPr>
            <w:rFonts w:asciiTheme="minorEastAsia" w:eastAsiaTheme="minorEastAsia" w:hAnsiTheme="minorEastAsia" w:cs="仿宋"/>
            <w:bCs/>
            <w:szCs w:val="24"/>
          </w:rPr>
          <w:t>http://m.jining.bendibao.com/news/14269.shtm</w:t>
        </w:r>
      </w:hyperlink>
    </w:p>
    <w:p w:rsidR="00023076" w:rsidRDefault="00023076" w:rsidP="00023076">
      <w:pPr>
        <w:ind w:firstLine="640"/>
        <w:jc w:val="center"/>
        <w:rPr>
          <w:rFonts w:ascii="仿宋" w:hAnsi="仿宋" w:cs="仿宋"/>
          <w:bCs/>
          <w:sz w:val="32"/>
          <w:szCs w:val="32"/>
        </w:rPr>
      </w:pPr>
      <w:r>
        <w:rPr>
          <w:rFonts w:ascii="仿宋" w:hAnsi="仿宋" w:cs="仿宋"/>
          <w:bCs/>
          <w:noProof/>
          <w:sz w:val="32"/>
          <w:szCs w:val="32"/>
        </w:rPr>
        <w:drawing>
          <wp:inline distT="0" distB="0" distL="0" distR="0" wp14:anchorId="7BBB22AA" wp14:editId="552DBF0E">
            <wp:extent cx="2628900" cy="2628900"/>
            <wp:effectExtent l="0" t="0" r="0" b="0"/>
            <wp:docPr id="2" name="图片 2" descr="C:\Users\LXW\AppData\Local\Temp\WeChat Files\03d4e1ddc42e7de4873629ecb80da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XW\AppData\Local\Temp\WeChat Files\03d4e1ddc42e7de4873629ecb80da2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 w:hint="eastAsia"/>
          <w:bCs/>
          <w:szCs w:val="24"/>
        </w:rPr>
        <w:t>拟进入工地的外地人员及车辆信息，由招标代理公司统计好，交给采购管理办公室，采购管理办公室将材料交给带领勘探现场的使用部门人员，由使用部门（接待单位）签字盖章后交工地方。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黑体"/>
          <w:b/>
          <w:szCs w:val="24"/>
        </w:rPr>
      </w:pPr>
      <w:r>
        <w:rPr>
          <w:rFonts w:asciiTheme="minorEastAsia" w:eastAsiaTheme="minorEastAsia" w:hAnsiTheme="minorEastAsia" w:cs="黑体" w:hint="eastAsia"/>
          <w:bCs/>
          <w:szCs w:val="24"/>
        </w:rPr>
        <w:t>二、工地入场要求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/>
          <w:bCs/>
          <w:szCs w:val="24"/>
        </w:rPr>
        <w:t>1</w:t>
      </w:r>
      <w:r>
        <w:rPr>
          <w:rFonts w:asciiTheme="minorEastAsia" w:eastAsiaTheme="minorEastAsia" w:hAnsiTheme="minorEastAsia" w:cs="仿宋" w:hint="eastAsia"/>
          <w:bCs/>
          <w:szCs w:val="24"/>
        </w:rPr>
        <w:t>、入工地请积极配合工作人员扫码、验码、测温、戴口罩、一米线等措施。在工地期间请全程佩戴口罩，并尽量缩短停留时间。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 w:hint="eastAsia"/>
          <w:bCs/>
          <w:szCs w:val="24"/>
        </w:rPr>
        <w:t>2、低风险地区人员须凭</w:t>
      </w:r>
      <w:proofErr w:type="gramStart"/>
      <w:r>
        <w:rPr>
          <w:rFonts w:asciiTheme="minorEastAsia" w:eastAsiaTheme="minorEastAsia" w:hAnsiTheme="minorEastAsia" w:cs="仿宋" w:hint="eastAsia"/>
          <w:bCs/>
          <w:szCs w:val="24"/>
        </w:rPr>
        <w:t>“健康码”绿码和</w:t>
      </w:r>
      <w:proofErr w:type="gramEnd"/>
      <w:r>
        <w:rPr>
          <w:rFonts w:asciiTheme="minorEastAsia" w:eastAsiaTheme="minorEastAsia" w:hAnsiTheme="minorEastAsia" w:cs="仿宋" w:hint="eastAsia"/>
          <w:bCs/>
          <w:szCs w:val="24"/>
        </w:rPr>
        <w:t>通信大数据行程卡，持</w:t>
      </w:r>
      <w:r>
        <w:rPr>
          <w:rFonts w:asciiTheme="minorEastAsia" w:eastAsiaTheme="minorEastAsia" w:hAnsiTheme="minorEastAsia" w:cs="仿宋"/>
          <w:bCs/>
          <w:szCs w:val="24"/>
        </w:rPr>
        <w:t>48小时内核酸检测阴性证明</w:t>
      </w:r>
      <w:r>
        <w:rPr>
          <w:rFonts w:asciiTheme="minorEastAsia" w:eastAsiaTheme="minorEastAsia" w:hAnsiTheme="minorEastAsia" w:cs="仿宋" w:hint="eastAsia"/>
          <w:bCs/>
          <w:szCs w:val="24"/>
        </w:rPr>
        <w:t>，体温正常。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/>
          <w:bCs/>
          <w:szCs w:val="24"/>
        </w:rPr>
        <w:lastRenderedPageBreak/>
        <w:t>3</w:t>
      </w:r>
      <w:r>
        <w:rPr>
          <w:rFonts w:asciiTheme="minorEastAsia" w:eastAsiaTheme="minorEastAsia" w:hAnsiTheme="minorEastAsia" w:cs="仿宋" w:hint="eastAsia"/>
          <w:bCs/>
          <w:szCs w:val="24"/>
        </w:rPr>
        <w:t>、“亮黄牌”“带星码”人员禁止进入工地；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 w:hint="eastAsia"/>
          <w:bCs/>
          <w:szCs w:val="24"/>
        </w:rPr>
        <w:t>4、高风险地区人员不得进入工地。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 w:hint="eastAsia"/>
          <w:bCs/>
          <w:szCs w:val="24"/>
        </w:rPr>
        <w:t>5、省外人员入曲阜返曲阜后居家或宾馆隔离</w:t>
      </w:r>
      <w:r>
        <w:rPr>
          <w:rFonts w:asciiTheme="minorEastAsia" w:eastAsiaTheme="minorEastAsia" w:hAnsiTheme="minorEastAsia" w:cs="仿宋"/>
          <w:bCs/>
          <w:szCs w:val="24"/>
        </w:rPr>
        <w:t>3天。宾馆定在商贸城，</w:t>
      </w:r>
      <w:r>
        <w:rPr>
          <w:rFonts w:asciiTheme="minorEastAsia" w:eastAsiaTheme="minorEastAsia" w:hAnsiTheme="minorEastAsia" w:cs="仿宋" w:hint="eastAsia"/>
          <w:bCs/>
          <w:szCs w:val="24"/>
        </w:rPr>
        <w:t>宾馆名称：</w:t>
      </w:r>
      <w:proofErr w:type="gramStart"/>
      <w:r>
        <w:rPr>
          <w:rFonts w:asciiTheme="minorEastAsia" w:eastAsiaTheme="minorEastAsia" w:hAnsiTheme="minorEastAsia" w:cs="仿宋" w:hint="eastAsia"/>
          <w:bCs/>
          <w:szCs w:val="24"/>
        </w:rPr>
        <w:t>银帝商务</w:t>
      </w:r>
      <w:proofErr w:type="gramEnd"/>
      <w:r>
        <w:rPr>
          <w:rFonts w:asciiTheme="minorEastAsia" w:eastAsiaTheme="minorEastAsia" w:hAnsiTheme="minorEastAsia" w:cs="仿宋" w:hint="eastAsia"/>
          <w:bCs/>
          <w:szCs w:val="24"/>
        </w:rPr>
        <w:t>宾馆，宾馆</w:t>
      </w:r>
      <w:r>
        <w:rPr>
          <w:rFonts w:asciiTheme="minorEastAsia" w:eastAsiaTheme="minorEastAsia" w:hAnsiTheme="minorEastAsia" w:cs="仿宋"/>
          <w:bCs/>
          <w:szCs w:val="24"/>
        </w:rPr>
        <w:t>有上门核酸检测人员。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仿宋"/>
          <w:bCs/>
          <w:szCs w:val="24"/>
        </w:rPr>
      </w:pPr>
      <w:r>
        <w:rPr>
          <w:rFonts w:asciiTheme="minorEastAsia" w:eastAsiaTheme="minorEastAsia" w:hAnsiTheme="minorEastAsia" w:cs="仿宋"/>
          <w:bCs/>
          <w:szCs w:val="24"/>
        </w:rPr>
        <w:t>6</w:t>
      </w:r>
      <w:r>
        <w:rPr>
          <w:rFonts w:asciiTheme="minorEastAsia" w:eastAsiaTheme="minorEastAsia" w:hAnsiTheme="minorEastAsia" w:cs="仿宋" w:hint="eastAsia"/>
          <w:bCs/>
          <w:szCs w:val="24"/>
        </w:rPr>
        <w:t>、济南、烟台人员来曲阜后居家或宾馆隔离</w:t>
      </w:r>
      <w:r>
        <w:rPr>
          <w:rFonts w:asciiTheme="minorEastAsia" w:eastAsiaTheme="minorEastAsia" w:hAnsiTheme="minorEastAsia" w:cs="仿宋"/>
          <w:bCs/>
          <w:szCs w:val="24"/>
        </w:rPr>
        <w:t>3天。宾馆定在商贸城，</w:t>
      </w:r>
      <w:r>
        <w:rPr>
          <w:rFonts w:asciiTheme="minorEastAsia" w:eastAsiaTheme="minorEastAsia" w:hAnsiTheme="minorEastAsia" w:cs="仿宋" w:hint="eastAsia"/>
          <w:bCs/>
          <w:szCs w:val="24"/>
        </w:rPr>
        <w:t>宾馆名称：</w:t>
      </w:r>
      <w:proofErr w:type="gramStart"/>
      <w:r>
        <w:rPr>
          <w:rFonts w:asciiTheme="minorEastAsia" w:eastAsiaTheme="minorEastAsia" w:hAnsiTheme="minorEastAsia" w:cs="仿宋" w:hint="eastAsia"/>
          <w:bCs/>
          <w:szCs w:val="24"/>
        </w:rPr>
        <w:t>银帝商务</w:t>
      </w:r>
      <w:proofErr w:type="gramEnd"/>
      <w:r>
        <w:rPr>
          <w:rFonts w:asciiTheme="minorEastAsia" w:eastAsiaTheme="minorEastAsia" w:hAnsiTheme="minorEastAsia" w:cs="仿宋" w:hint="eastAsia"/>
          <w:bCs/>
          <w:szCs w:val="24"/>
        </w:rPr>
        <w:t>宾馆，宾馆</w:t>
      </w:r>
      <w:r>
        <w:rPr>
          <w:rFonts w:asciiTheme="minorEastAsia" w:eastAsiaTheme="minorEastAsia" w:hAnsiTheme="minorEastAsia" w:cs="仿宋"/>
          <w:bCs/>
          <w:szCs w:val="24"/>
        </w:rPr>
        <w:t>有上门核酸检测人员。</w:t>
      </w:r>
    </w:p>
    <w:p w:rsidR="00023076" w:rsidRDefault="00023076" w:rsidP="00023076">
      <w:pPr>
        <w:ind w:firstLine="480"/>
        <w:rPr>
          <w:rFonts w:asciiTheme="minorEastAsia" w:eastAsiaTheme="minorEastAsia" w:hAnsiTheme="minorEastAsia" w:cs="宋体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bCs/>
          <w:szCs w:val="24"/>
        </w:rPr>
        <w:t>7、工地进入要求，以驻地疫情防控最新要求为准，疫情防控政策如有变化的，以驻地防控办最新通知为准。请各拟勘探现场人员及时注意网上信息,做好相应调整,由此带来的不便,敬请谅解。</w:t>
      </w:r>
    </w:p>
    <w:p w:rsidR="00023076" w:rsidRDefault="00023076" w:rsidP="00023076">
      <w:pPr>
        <w:ind w:firstLine="480"/>
      </w:pPr>
      <w:r>
        <w:rPr>
          <w:rFonts w:asciiTheme="minorEastAsia" w:eastAsiaTheme="minorEastAsia" w:hAnsiTheme="minorEastAsia" w:cs="仿宋" w:hint="eastAsia"/>
          <w:bCs/>
          <w:szCs w:val="24"/>
        </w:rPr>
        <w:t>8、工地勘探现场联系人及电话：刘晔15505378833</w:t>
      </w:r>
    </w:p>
    <w:p w:rsidR="00F21359" w:rsidRPr="00023076" w:rsidRDefault="00F21359" w:rsidP="00023076">
      <w:pPr>
        <w:ind w:firstLine="480"/>
      </w:pPr>
    </w:p>
    <w:sectPr w:rsidR="00F21359" w:rsidRPr="0002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76"/>
    <w:rsid w:val="00023076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76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23076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2307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3076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76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23076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2307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3076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.jining.bendibao.com/news/14269.s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2022-05-22T06:16:00Z</dcterms:created>
  <dcterms:modified xsi:type="dcterms:W3CDTF">2022-05-22T06:16:00Z</dcterms:modified>
</cp:coreProperties>
</file>